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656" w:rsidRDefault="00D06656">
      <w:pPr>
        <w:spacing w:after="0" w:line="240" w:lineRule="auto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D06656" w:rsidRDefault="00D06656">
      <w:pPr>
        <w:pStyle w:val="Titolo"/>
        <w:rPr>
          <w:rFonts w:ascii="Arial" w:hAnsi="Arial" w:cs="Arial"/>
          <w:b/>
          <w:i/>
          <w:caps/>
          <w:sz w:val="20"/>
          <w:u w:val="single"/>
        </w:rPr>
      </w:pPr>
    </w:p>
    <w:p w:rsidR="00D06656" w:rsidRDefault="00CF0158">
      <w:pPr>
        <w:pStyle w:val="Titolo"/>
        <w:rPr>
          <w:rFonts w:ascii="Arial" w:hAnsi="Arial" w:cs="Arial"/>
          <w:b/>
          <w:i/>
          <w:caps/>
          <w:sz w:val="20"/>
          <w:u w:val="single"/>
        </w:rPr>
      </w:pPr>
      <w:r>
        <w:rPr>
          <w:rFonts w:ascii="Arial" w:hAnsi="Arial" w:cs="Arial"/>
          <w:b/>
          <w:i/>
          <w:caps/>
          <w:sz w:val="20"/>
          <w:u w:val="single"/>
        </w:rPr>
        <w:t>RELAZIONE FINALE DEL DOCENTE</w:t>
      </w:r>
    </w:p>
    <w:p w:rsidR="00D06656" w:rsidRDefault="00D06656">
      <w:pPr>
        <w:pStyle w:val="Sottotitolo"/>
      </w:pPr>
    </w:p>
    <w:p w:rsidR="00D06656" w:rsidRDefault="00CF0158">
      <w:pPr>
        <w:pStyle w:val="Titol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ANNO SCOLASTICO 2023/2024  CLASSE_______  SEZIONE _________         </w:t>
      </w:r>
    </w:p>
    <w:p w:rsidR="00D06656" w:rsidRDefault="00D06656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D06656" w:rsidRDefault="00CF0158">
      <w:pPr>
        <w:spacing w:line="240" w:lineRule="auto"/>
        <w:ind w:left="1416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DOCENTE:______________________</w:t>
      </w:r>
      <w:r>
        <w:rPr>
          <w:rFonts w:ascii="Arial" w:hAnsi="Arial" w:cs="Arial"/>
          <w:b/>
          <w:bCs/>
          <w:sz w:val="20"/>
          <w:szCs w:val="20"/>
        </w:rPr>
        <w:tab/>
        <w:t>MATERIA:_______________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</w:p>
    <w:p w:rsidR="00D06656" w:rsidRDefault="00CF0158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  <w:u w:val="single"/>
        </w:rPr>
        <w:t>Analisi della situazione finale della classe</w:t>
      </w:r>
    </w:p>
    <w:p w:rsidR="00D06656" w:rsidRDefault="00D06656">
      <w:pPr>
        <w:pStyle w:val="Nessunaspaziatura"/>
        <w:spacing w:line="240" w:lineRule="exact"/>
        <w:contextualSpacing/>
        <w:rPr>
          <w:rFonts w:ascii="Arial" w:eastAsia="Calibri" w:hAnsi="Arial" w:cs="Arial"/>
          <w:sz w:val="20"/>
          <w:szCs w:val="20"/>
          <w:lang w:eastAsia="ar-SA"/>
        </w:rPr>
      </w:pPr>
    </w:p>
    <w:p w:rsidR="00D06656" w:rsidRDefault="00CF0158">
      <w:pPr>
        <w:pStyle w:val="Nessunaspaziatura"/>
        <w:spacing w:after="0" w:line="360" w:lineRule="auto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w w:val="105"/>
          <w:sz w:val="20"/>
          <w:szCs w:val="20"/>
        </w:rPr>
        <w:t xml:space="preserve">La classe è costituita da n. ____ studenti. </w:t>
      </w:r>
    </w:p>
    <w:p w:rsidR="00D06656" w:rsidRDefault="00CF0158">
      <w:pPr>
        <w:pStyle w:val="Nessunaspaziatura"/>
        <w:spacing w:after="0" w:line="360" w:lineRule="auto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w w:val="105"/>
          <w:sz w:val="20"/>
          <w:szCs w:val="20"/>
        </w:rPr>
        <w:t xml:space="preserve">La classe ha </w:t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 xml:space="preserve">     non ha </w:t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 xml:space="preserve">  subito cambiamenti nella struttura del gruppo, a causa delle seguenti motivazioni:</w:t>
      </w:r>
    </w:p>
    <w:p w:rsidR="00D06656" w:rsidRDefault="00CF0158">
      <w:pPr>
        <w:pStyle w:val="Nessunaspaziatura"/>
        <w:spacing w:after="0" w:line="240" w:lineRule="auto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w w:val="105"/>
          <w:sz w:val="20"/>
          <w:szCs w:val="20"/>
        </w:rPr>
        <w:t xml:space="preserve">nuovi ingressi nel corso dell’anno </w:t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iCs/>
          <w:w w:val="105"/>
          <w:sz w:val="20"/>
          <w:szCs w:val="20"/>
        </w:rPr>
        <w:tab/>
      </w:r>
      <w:r>
        <w:rPr>
          <w:rFonts w:ascii="Arial" w:hAnsi="Arial" w:cs="Arial"/>
          <w:iCs/>
          <w:w w:val="105"/>
          <w:sz w:val="20"/>
          <w:szCs w:val="20"/>
        </w:rPr>
        <w:tab/>
        <w:t xml:space="preserve">trasferimenti ad altri istituti </w:t>
      </w:r>
      <w:r>
        <w:rPr>
          <w:rFonts w:ascii="Wingdings" w:eastAsia="Wingdings" w:hAnsi="Wingdings" w:cs="Wingdings"/>
          <w:iCs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iCs/>
          <w:w w:val="105"/>
          <w:sz w:val="20"/>
          <w:szCs w:val="20"/>
        </w:rPr>
        <w:t xml:space="preserve"> </w:t>
      </w:r>
    </w:p>
    <w:p w:rsidR="00D06656" w:rsidRDefault="00D06656">
      <w:pPr>
        <w:pStyle w:val="Nessunaspaziatura"/>
        <w:spacing w:after="0" w:line="240" w:lineRule="auto"/>
        <w:contextualSpacing/>
        <w:rPr>
          <w:rFonts w:ascii="Arial" w:hAnsi="Arial" w:cs="Arial"/>
          <w:w w:val="105"/>
          <w:sz w:val="20"/>
          <w:szCs w:val="20"/>
        </w:rPr>
      </w:pPr>
    </w:p>
    <w:p w:rsidR="00D06656" w:rsidRDefault="00CF0158">
      <w:pPr>
        <w:pStyle w:val="Nessunaspaziatura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w w:val="105"/>
          <w:sz w:val="20"/>
          <w:szCs w:val="20"/>
        </w:rPr>
        <w:t>Altro</w:t>
      </w:r>
    </w:p>
    <w:p w:rsidR="00D06656" w:rsidRDefault="00D06656">
      <w:pPr>
        <w:pStyle w:val="Nessunaspaziatura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contextualSpacing/>
        <w:rPr>
          <w:rFonts w:ascii="Arial" w:hAnsi="Arial" w:cs="Arial"/>
          <w:w w:val="105"/>
          <w:sz w:val="20"/>
          <w:szCs w:val="20"/>
        </w:rPr>
      </w:pPr>
    </w:p>
    <w:p w:rsidR="00D06656" w:rsidRDefault="00D06656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</w:p>
    <w:p w:rsidR="00D06656" w:rsidRDefault="00CF0158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>
        <w:rPr>
          <w:rFonts w:ascii="Arial" w:hAnsi="Arial" w:cs="Arial"/>
          <w:w w:val="105"/>
          <w:sz w:val="20"/>
          <w:szCs w:val="20"/>
          <w:u w:val="single"/>
        </w:rPr>
        <w:t>La classe ha dimostrato i seguenti comportamenti abituali:</w:t>
      </w:r>
    </w:p>
    <w:p w:rsidR="00D06656" w:rsidRDefault="00CF0158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w w:val="105"/>
          <w:sz w:val="20"/>
          <w:szCs w:val="20"/>
        </w:rPr>
        <w:t xml:space="preserve">Frequenza assidua 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 xml:space="preserve">   SI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ab/>
        <w:t xml:space="preserve">NO </w:t>
      </w:r>
    </w:p>
    <w:p w:rsidR="00D06656" w:rsidRDefault="00CF0158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w w:val="105"/>
          <w:sz w:val="20"/>
          <w:szCs w:val="20"/>
        </w:rPr>
        <w:t>Puntualità nell’ingresso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 xml:space="preserve">   SI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ab/>
        <w:t xml:space="preserve">NO </w:t>
      </w:r>
    </w:p>
    <w:p w:rsidR="00D06656" w:rsidRDefault="00CF0158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w w:val="105"/>
          <w:sz w:val="20"/>
          <w:szCs w:val="20"/>
        </w:rPr>
        <w:t>Rispetto dei regolamenti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 xml:space="preserve">   SI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ab/>
        <w:t xml:space="preserve">NO </w:t>
      </w:r>
    </w:p>
    <w:p w:rsidR="00D06656" w:rsidRDefault="00CF0158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w w:val="105"/>
          <w:sz w:val="20"/>
          <w:szCs w:val="20"/>
        </w:rPr>
        <w:t>Ordine e pertinenza degli interventi nelle lezioni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 xml:space="preserve">   SI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ab/>
        <w:t xml:space="preserve">NO </w:t>
      </w:r>
    </w:p>
    <w:p w:rsidR="00D06656" w:rsidRDefault="00D06656">
      <w:pPr>
        <w:pStyle w:val="Nessunaspaziatura"/>
        <w:tabs>
          <w:tab w:val="left" w:pos="6804"/>
          <w:tab w:val="left" w:pos="7088"/>
          <w:tab w:val="left" w:pos="7371"/>
          <w:tab w:val="left" w:pos="7655"/>
        </w:tabs>
        <w:spacing w:line="240" w:lineRule="exact"/>
        <w:ind w:left="708"/>
        <w:contextualSpacing/>
        <w:rPr>
          <w:rFonts w:ascii="Arial" w:hAnsi="Arial" w:cs="Arial"/>
          <w:w w:val="105"/>
          <w:sz w:val="20"/>
          <w:szCs w:val="20"/>
        </w:rPr>
      </w:pPr>
    </w:p>
    <w:p w:rsidR="00D06656" w:rsidRDefault="00CF0158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w w:val="105"/>
          <w:sz w:val="20"/>
          <w:szCs w:val="20"/>
          <w:u w:val="single"/>
        </w:rPr>
        <w:t>Gli atteggiamenti tenuti dalla classe verso il lavoro scolastico sono stati di</w:t>
      </w:r>
      <w:r>
        <w:rPr>
          <w:rFonts w:ascii="Arial" w:hAnsi="Arial" w:cs="Arial"/>
          <w:w w:val="105"/>
          <w:sz w:val="20"/>
          <w:szCs w:val="20"/>
        </w:rPr>
        <w:t>:</w:t>
      </w:r>
    </w:p>
    <w:p w:rsidR="00D06656" w:rsidRDefault="00CF0158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w w:val="105"/>
          <w:sz w:val="20"/>
          <w:szCs w:val="20"/>
        </w:rPr>
        <w:t>Puntualità nelle consegne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 xml:space="preserve">   SI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ab/>
        <w:t xml:space="preserve">NO </w:t>
      </w:r>
    </w:p>
    <w:p w:rsidR="00D06656" w:rsidRDefault="00CF0158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w w:val="105"/>
          <w:sz w:val="20"/>
          <w:szCs w:val="20"/>
        </w:rPr>
        <w:t>Risposta alle indicazioni metodologiche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 xml:space="preserve">   SI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ab/>
        <w:t xml:space="preserve">NO </w:t>
      </w:r>
    </w:p>
    <w:p w:rsidR="00D06656" w:rsidRDefault="00CF0158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w w:val="105"/>
          <w:sz w:val="20"/>
          <w:szCs w:val="20"/>
        </w:rPr>
        <w:t>Qualità della partecipazione alle attività scolastiche.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 xml:space="preserve">   scarsa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ab/>
        <w:t>mediocre</w:t>
      </w:r>
    </w:p>
    <w:p w:rsidR="00D06656" w:rsidRDefault="00CF0158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 xml:space="preserve">   sufficiente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ab/>
        <w:t xml:space="preserve">buona </w:t>
      </w:r>
    </w:p>
    <w:p w:rsidR="00D06656" w:rsidRDefault="00CF0158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w w:val="105"/>
          <w:sz w:val="20"/>
          <w:szCs w:val="20"/>
          <w:u w:val="single"/>
        </w:rPr>
        <w:t>Le modalità relazionali rilevate nella classe sono state</w:t>
      </w:r>
      <w:r>
        <w:rPr>
          <w:rFonts w:ascii="Arial" w:hAnsi="Arial" w:cs="Arial"/>
          <w:w w:val="105"/>
          <w:sz w:val="20"/>
          <w:szCs w:val="20"/>
        </w:rPr>
        <w:t>:</w:t>
      </w:r>
    </w:p>
    <w:p w:rsidR="00D06656" w:rsidRDefault="00CF0158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w w:val="105"/>
          <w:sz w:val="20"/>
          <w:szCs w:val="20"/>
        </w:rPr>
        <w:t xml:space="preserve">Rispetto degli altri 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 xml:space="preserve">   presente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ab/>
        <w:t xml:space="preserve">non presente </w:t>
      </w:r>
    </w:p>
    <w:p w:rsidR="00D06656" w:rsidRDefault="00CF0158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w w:val="105"/>
          <w:sz w:val="20"/>
          <w:szCs w:val="20"/>
        </w:rPr>
        <w:t>Disponibilità alla collaborazione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 xml:space="preserve">   presente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ab/>
        <w:t xml:space="preserve">non presente </w:t>
      </w:r>
    </w:p>
    <w:p w:rsidR="00D06656" w:rsidRDefault="00CF0158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w w:val="105"/>
          <w:sz w:val="20"/>
          <w:szCs w:val="20"/>
        </w:rPr>
        <w:t>Atteggiamenti di solidarietà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 xml:space="preserve">   presente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ab/>
        <w:t xml:space="preserve">non presente </w:t>
      </w:r>
    </w:p>
    <w:p w:rsidR="00D06656" w:rsidRDefault="00CF0158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w w:val="105"/>
          <w:sz w:val="20"/>
          <w:szCs w:val="20"/>
        </w:rPr>
        <w:t>Rapporti interpersonali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 xml:space="preserve">   nulli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ab/>
        <w:t>sporadici</w:t>
      </w:r>
    </w:p>
    <w:p w:rsidR="00D06656" w:rsidRDefault="00CF0158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 xml:space="preserve">   discontinui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ab/>
        <w:t xml:space="preserve">continui </w:t>
      </w:r>
    </w:p>
    <w:p w:rsidR="00D06656" w:rsidRDefault="00D06656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</w:p>
    <w:p w:rsidR="00D06656" w:rsidRDefault="00CF0158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w w:val="105"/>
          <w:sz w:val="20"/>
          <w:szCs w:val="20"/>
          <w:u w:val="single"/>
        </w:rPr>
        <w:t>La capacità di autovalutazione ha raggiunto un livello</w:t>
      </w:r>
      <w:r>
        <w:rPr>
          <w:rFonts w:ascii="Arial" w:hAnsi="Arial" w:cs="Arial"/>
          <w:w w:val="105"/>
          <w:sz w:val="20"/>
          <w:szCs w:val="20"/>
        </w:rPr>
        <w:t xml:space="preserve"> 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 xml:space="preserve">   adeguato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 w:rsidR="00F4139D">
        <w:rPr>
          <w:rFonts w:ascii="Arial" w:hAnsi="Arial" w:cs="Arial"/>
          <w:w w:val="105"/>
          <w:sz w:val="20"/>
          <w:szCs w:val="20"/>
        </w:rPr>
        <w:t xml:space="preserve">         non </w:t>
      </w:r>
      <w:r>
        <w:rPr>
          <w:rFonts w:ascii="Arial" w:hAnsi="Arial" w:cs="Arial"/>
          <w:w w:val="105"/>
          <w:sz w:val="20"/>
          <w:szCs w:val="20"/>
        </w:rPr>
        <w:t xml:space="preserve">adeguato </w:t>
      </w:r>
    </w:p>
    <w:p w:rsidR="00D06656" w:rsidRDefault="00CF0158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>
        <w:rPr>
          <w:rFonts w:ascii="Arial" w:hAnsi="Arial" w:cs="Arial"/>
          <w:w w:val="105"/>
          <w:sz w:val="20"/>
          <w:szCs w:val="20"/>
          <w:u w:val="single"/>
        </w:rPr>
        <w:t xml:space="preserve">La capacità di gestire il lavoro autonomamente ha </w:t>
      </w:r>
    </w:p>
    <w:p w:rsidR="00D06656" w:rsidRDefault="00CF0158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w w:val="105"/>
          <w:sz w:val="20"/>
          <w:szCs w:val="20"/>
          <w:u w:val="single"/>
        </w:rPr>
        <w:t>raggiunto un livello</w:t>
      </w:r>
      <w:r>
        <w:rPr>
          <w:rFonts w:ascii="Arial" w:hAnsi="Arial" w:cs="Arial"/>
          <w:w w:val="105"/>
          <w:sz w:val="20"/>
          <w:szCs w:val="20"/>
        </w:rPr>
        <w:t>: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 xml:space="preserve">   adeguato</w:t>
      </w:r>
      <w:r>
        <w:rPr>
          <w:rFonts w:ascii="Arial" w:hAnsi="Arial" w:cs="Arial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w w:val="105"/>
          <w:sz w:val="20"/>
          <w:szCs w:val="20"/>
        </w:rPr>
        <w:tab/>
        <w:t>non adeguato</w:t>
      </w:r>
    </w:p>
    <w:p w:rsidR="00D06656" w:rsidRDefault="00D06656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</w:p>
    <w:p w:rsidR="00D06656" w:rsidRDefault="00CF0158">
      <w:pPr>
        <w:pStyle w:val="Sottotitolo"/>
        <w:numPr>
          <w:ilvl w:val="0"/>
          <w:numId w:val="1"/>
        </w:numPr>
        <w:jc w:val="lef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Raggiungimento degli obiettivi </w:t>
      </w:r>
    </w:p>
    <w:p w:rsidR="00D06656" w:rsidRDefault="00CF0158">
      <w:pPr>
        <w:pStyle w:val="Sottotitolo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Per quanto riguarda il raggiungimento degli </w:t>
      </w:r>
      <w:r>
        <w:rPr>
          <w:b/>
          <w:sz w:val="20"/>
          <w:szCs w:val="20"/>
        </w:rPr>
        <w:t xml:space="preserve">obiettivi specifici di apprendimento </w:t>
      </w:r>
      <w:r>
        <w:rPr>
          <w:sz w:val="20"/>
          <w:szCs w:val="20"/>
        </w:rPr>
        <w:t>disciplinari (competenze) essi sono evidenziati nella seguente tabella declinata per competenze ed abilità.</w:t>
      </w:r>
    </w:p>
    <w:tbl>
      <w:tblPr>
        <w:tblStyle w:val="Grigliatabella"/>
        <w:tblW w:w="8626" w:type="dxa"/>
        <w:jc w:val="center"/>
        <w:tblLayout w:type="fixed"/>
        <w:tblLook w:val="04A0" w:firstRow="1" w:lastRow="0" w:firstColumn="1" w:lastColumn="0" w:noHBand="0" w:noVBand="1"/>
      </w:tblPr>
      <w:tblGrid>
        <w:gridCol w:w="645"/>
        <w:gridCol w:w="1414"/>
        <w:gridCol w:w="817"/>
        <w:gridCol w:w="645"/>
        <w:gridCol w:w="1415"/>
        <w:gridCol w:w="816"/>
        <w:gridCol w:w="707"/>
        <w:gridCol w:w="1352"/>
        <w:gridCol w:w="815"/>
      </w:tblGrid>
      <w:tr w:rsidR="00D06656">
        <w:trPr>
          <w:jc w:val="center"/>
        </w:trPr>
        <w:tc>
          <w:tcPr>
            <w:tcW w:w="2874" w:type="dxa"/>
            <w:gridSpan w:val="3"/>
            <w:shd w:val="clear" w:color="auto" w:fill="F2F2F2" w:themeFill="background1" w:themeFillShade="F2"/>
            <w:vAlign w:val="center"/>
          </w:tcPr>
          <w:p w:rsidR="00D06656" w:rsidRDefault="00CF0158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mallCaps/>
              </w:rPr>
              <w:t>totalmente da</w:t>
            </w:r>
          </w:p>
        </w:tc>
        <w:tc>
          <w:tcPr>
            <w:tcW w:w="2876" w:type="dxa"/>
            <w:gridSpan w:val="3"/>
            <w:shd w:val="clear" w:color="auto" w:fill="F2F2F2" w:themeFill="background1" w:themeFillShade="F2"/>
            <w:vAlign w:val="center"/>
          </w:tcPr>
          <w:p w:rsidR="00D06656" w:rsidRDefault="00CF0158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mallCaps/>
              </w:rPr>
              <w:t>parzialmente da</w:t>
            </w:r>
          </w:p>
        </w:tc>
        <w:tc>
          <w:tcPr>
            <w:tcW w:w="2874" w:type="dxa"/>
            <w:gridSpan w:val="3"/>
            <w:shd w:val="clear" w:color="auto" w:fill="F2F2F2" w:themeFill="background1" w:themeFillShade="F2"/>
            <w:vAlign w:val="center"/>
          </w:tcPr>
          <w:p w:rsidR="00D06656" w:rsidRDefault="00CF0158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mallCaps/>
              </w:rPr>
              <w:t>per nulla da</w:t>
            </w:r>
          </w:p>
        </w:tc>
      </w:tr>
      <w:tr w:rsidR="00D06656">
        <w:trPr>
          <w:jc w:val="center"/>
        </w:trPr>
        <w:tc>
          <w:tcPr>
            <w:tcW w:w="644" w:type="dxa"/>
            <w:shd w:val="clear" w:color="auto" w:fill="F2F2F2" w:themeFill="background1" w:themeFillShade="F2"/>
            <w:vAlign w:val="center"/>
          </w:tcPr>
          <w:p w:rsidR="00D06656" w:rsidRDefault="00CF0158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Tutti</w:t>
            </w:r>
          </w:p>
        </w:tc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D06656" w:rsidRDefault="00CF0158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Buona parte</w:t>
            </w:r>
          </w:p>
        </w:tc>
        <w:tc>
          <w:tcPr>
            <w:tcW w:w="817" w:type="dxa"/>
            <w:shd w:val="clear" w:color="auto" w:fill="F2F2F2" w:themeFill="background1" w:themeFillShade="F2"/>
            <w:vAlign w:val="center"/>
          </w:tcPr>
          <w:p w:rsidR="00D06656" w:rsidRDefault="00CF0158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Alcuni</w:t>
            </w:r>
          </w:p>
        </w:tc>
        <w:tc>
          <w:tcPr>
            <w:tcW w:w="645" w:type="dxa"/>
            <w:shd w:val="clear" w:color="auto" w:fill="F2F2F2" w:themeFill="background1" w:themeFillShade="F2"/>
            <w:vAlign w:val="center"/>
          </w:tcPr>
          <w:p w:rsidR="00D06656" w:rsidRDefault="00CF0158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Tutti</w:t>
            </w:r>
          </w:p>
        </w:tc>
        <w:tc>
          <w:tcPr>
            <w:tcW w:w="1415" w:type="dxa"/>
            <w:shd w:val="clear" w:color="auto" w:fill="F2F2F2" w:themeFill="background1" w:themeFillShade="F2"/>
            <w:vAlign w:val="center"/>
          </w:tcPr>
          <w:p w:rsidR="00D06656" w:rsidRDefault="00CF0158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Buona parte</w:t>
            </w:r>
          </w:p>
        </w:tc>
        <w:tc>
          <w:tcPr>
            <w:tcW w:w="816" w:type="dxa"/>
            <w:shd w:val="clear" w:color="auto" w:fill="F2F2F2" w:themeFill="background1" w:themeFillShade="F2"/>
            <w:vAlign w:val="center"/>
          </w:tcPr>
          <w:p w:rsidR="00D06656" w:rsidRDefault="00CF0158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Alcuni</w:t>
            </w:r>
          </w:p>
        </w:tc>
        <w:tc>
          <w:tcPr>
            <w:tcW w:w="707" w:type="dxa"/>
            <w:shd w:val="clear" w:color="auto" w:fill="F2F2F2" w:themeFill="background1" w:themeFillShade="F2"/>
            <w:vAlign w:val="center"/>
          </w:tcPr>
          <w:p w:rsidR="00D06656" w:rsidRDefault="00CF0158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Tutti</w:t>
            </w:r>
          </w:p>
        </w:tc>
        <w:tc>
          <w:tcPr>
            <w:tcW w:w="1352" w:type="dxa"/>
            <w:shd w:val="clear" w:color="auto" w:fill="F2F2F2" w:themeFill="background1" w:themeFillShade="F2"/>
            <w:vAlign w:val="center"/>
          </w:tcPr>
          <w:p w:rsidR="00D06656" w:rsidRDefault="00CF0158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Buona parte</w:t>
            </w:r>
          </w:p>
        </w:tc>
        <w:tc>
          <w:tcPr>
            <w:tcW w:w="815" w:type="dxa"/>
            <w:shd w:val="clear" w:color="auto" w:fill="F2F2F2" w:themeFill="background1" w:themeFillShade="F2"/>
            <w:vAlign w:val="center"/>
          </w:tcPr>
          <w:p w:rsidR="00D06656" w:rsidRDefault="00CF0158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Alcuni</w:t>
            </w:r>
          </w:p>
        </w:tc>
      </w:tr>
      <w:tr w:rsidR="00D06656">
        <w:trPr>
          <w:trHeight w:val="851"/>
          <w:jc w:val="center"/>
        </w:trPr>
        <w:tc>
          <w:tcPr>
            <w:tcW w:w="644" w:type="dxa"/>
            <w:vAlign w:val="center"/>
          </w:tcPr>
          <w:p w:rsidR="00D06656" w:rsidRDefault="00D06656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3" w:type="dxa"/>
            <w:vAlign w:val="center"/>
          </w:tcPr>
          <w:p w:rsidR="00D06656" w:rsidRDefault="00D06656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17" w:type="dxa"/>
            <w:vAlign w:val="center"/>
          </w:tcPr>
          <w:p w:rsidR="00D06656" w:rsidRDefault="00D06656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45" w:type="dxa"/>
            <w:vAlign w:val="center"/>
          </w:tcPr>
          <w:p w:rsidR="00D06656" w:rsidRDefault="00D06656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15" w:type="dxa"/>
            <w:vAlign w:val="center"/>
          </w:tcPr>
          <w:p w:rsidR="00D06656" w:rsidRDefault="00D06656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16" w:type="dxa"/>
            <w:vAlign w:val="center"/>
          </w:tcPr>
          <w:p w:rsidR="00D06656" w:rsidRDefault="00D06656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7" w:type="dxa"/>
            <w:vAlign w:val="center"/>
          </w:tcPr>
          <w:p w:rsidR="00D06656" w:rsidRDefault="00D06656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352" w:type="dxa"/>
            <w:vAlign w:val="center"/>
          </w:tcPr>
          <w:p w:rsidR="00D06656" w:rsidRDefault="00D06656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15" w:type="dxa"/>
            <w:vAlign w:val="center"/>
          </w:tcPr>
          <w:p w:rsidR="00D06656" w:rsidRDefault="00D06656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D06656" w:rsidRDefault="00D06656">
      <w:pPr>
        <w:sectPr w:rsidR="00D0665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992" w:bottom="1134" w:left="1134" w:header="680" w:footer="709" w:gutter="0"/>
          <w:cols w:space="720"/>
          <w:formProt w:val="0"/>
          <w:docGrid w:linePitch="360" w:charSpace="4096"/>
        </w:sectPr>
      </w:pPr>
    </w:p>
    <w:p w:rsidR="00D06656" w:rsidRDefault="00CF0158">
      <w:pPr>
        <w:pStyle w:val="Sottotitolo"/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Il programma effettivamente svolto in classe è allegato alla presente relazione  </w:t>
      </w:r>
    </w:p>
    <w:p w:rsidR="00D06656" w:rsidRDefault="00D06656">
      <w:pPr>
        <w:pStyle w:val="Sottotitolo"/>
        <w:spacing w:after="0" w:line="240" w:lineRule="auto"/>
        <w:jc w:val="both"/>
        <w:rPr>
          <w:b/>
          <w:sz w:val="20"/>
          <w:szCs w:val="20"/>
        </w:rPr>
      </w:pPr>
    </w:p>
    <w:p w:rsidR="00D06656" w:rsidRDefault="00CF0158">
      <w:pPr>
        <w:pStyle w:val="Sottotitolo"/>
        <w:spacing w:after="0" w:line="240" w:lineRule="auto"/>
        <w:jc w:val="both"/>
        <w:rPr>
          <w:b/>
          <w:color w:val="FF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Gli </w:t>
      </w:r>
      <w:r>
        <w:rPr>
          <w:b/>
          <w:color w:val="000000"/>
          <w:sz w:val="20"/>
          <w:szCs w:val="20"/>
          <w:u w:val="single"/>
        </w:rPr>
        <w:t>eventuali scostamenti</w:t>
      </w:r>
      <w:r>
        <w:rPr>
          <w:b/>
          <w:color w:val="000000"/>
          <w:sz w:val="20"/>
          <w:szCs w:val="20"/>
        </w:rPr>
        <w:t xml:space="preserve"> sono dovuti a</w:t>
      </w:r>
      <w:r>
        <w:rPr>
          <w:b/>
          <w:color w:val="FF0000"/>
          <w:sz w:val="20"/>
          <w:szCs w:val="20"/>
        </w:rPr>
        <w:t xml:space="preserve"> </w:t>
      </w:r>
    </w:p>
    <w:p w:rsidR="00D06656" w:rsidRDefault="00D06656">
      <w:pPr>
        <w:pStyle w:val="Sottotitolo"/>
        <w:spacing w:after="0" w:line="240" w:lineRule="auto"/>
        <w:jc w:val="both"/>
        <w:rPr>
          <w:b/>
          <w:color w:val="FF0000"/>
          <w:sz w:val="20"/>
          <w:szCs w:val="20"/>
        </w:rPr>
      </w:pPr>
    </w:p>
    <w:p w:rsidR="00D06656" w:rsidRDefault="00CF0158">
      <w:pPr>
        <w:pStyle w:val="Sottotitolo"/>
        <w:spacing w:after="0" w:line="240" w:lineRule="auto"/>
        <w:jc w:val="both"/>
        <w:rPr>
          <w:color w:val="000000"/>
        </w:rPr>
      </w:pPr>
      <w:r>
        <w:rPr>
          <w:color w:val="000000"/>
          <w:sz w:val="20"/>
          <w:szCs w:val="20"/>
        </w:rPr>
        <w:t>Ritmi lenti di apprendimento da parte di diversi studenti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rFonts w:ascii="Wingdings" w:eastAsia="Wingdings" w:hAnsi="Wingdings" w:cs="Wingdings"/>
          <w:color w:val="000000"/>
          <w:w w:val="105"/>
          <w:sz w:val="20"/>
          <w:szCs w:val="20"/>
        </w:rPr>
        <w:sym w:font="Wingdings" w:char="F06F"/>
      </w:r>
    </w:p>
    <w:p w:rsidR="00D06656" w:rsidRDefault="00CF0158">
      <w:pPr>
        <w:pStyle w:val="Sottotitolo"/>
        <w:spacing w:after="0" w:line="240" w:lineRule="auto"/>
        <w:jc w:val="both"/>
        <w:rPr>
          <w:color w:val="000000"/>
        </w:rPr>
      </w:pPr>
      <w:r>
        <w:rPr>
          <w:color w:val="000000"/>
          <w:sz w:val="20"/>
          <w:szCs w:val="20"/>
        </w:rPr>
        <w:t>Necessità di riprendere diverse volte gli stessi concetti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rFonts w:ascii="Wingdings" w:eastAsia="Wingdings" w:hAnsi="Wingdings" w:cs="Wingdings"/>
          <w:color w:val="000000"/>
          <w:w w:val="105"/>
          <w:sz w:val="20"/>
          <w:szCs w:val="20"/>
        </w:rPr>
        <w:sym w:font="Wingdings" w:char="F06F"/>
      </w:r>
    </w:p>
    <w:p w:rsidR="00D06656" w:rsidRDefault="00CF0158">
      <w:pPr>
        <w:pStyle w:val="Sottotitolo"/>
        <w:spacing w:after="0" w:line="240" w:lineRule="auto"/>
        <w:jc w:val="both"/>
        <w:rPr>
          <w:color w:val="000000"/>
        </w:rPr>
      </w:pPr>
      <w:r>
        <w:rPr>
          <w:color w:val="000000"/>
          <w:sz w:val="20"/>
          <w:szCs w:val="20"/>
        </w:rPr>
        <w:t>Lacune pregresse da colmare in itinere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rFonts w:ascii="Wingdings" w:eastAsia="Wingdings" w:hAnsi="Wingdings" w:cs="Wingdings"/>
          <w:color w:val="000000"/>
          <w:w w:val="105"/>
          <w:sz w:val="20"/>
          <w:szCs w:val="20"/>
        </w:rPr>
        <w:sym w:font="Wingdings" w:char="F06F"/>
      </w:r>
    </w:p>
    <w:p w:rsidR="00D06656" w:rsidRDefault="00CF0158">
      <w:pPr>
        <w:pStyle w:val="Sottotitolo"/>
        <w:spacing w:after="0" w:line="240" w:lineRule="auto"/>
        <w:jc w:val="both"/>
        <w:rPr>
          <w:color w:val="000000"/>
        </w:rPr>
      </w:pPr>
      <w:r>
        <w:rPr>
          <w:color w:val="000000"/>
          <w:sz w:val="20"/>
          <w:szCs w:val="20"/>
        </w:rPr>
        <w:t>Necessità di intervenire per migliorare l’uso del linguaggio specifico</w:t>
      </w:r>
      <w:r>
        <w:rPr>
          <w:color w:val="000000"/>
          <w:sz w:val="20"/>
          <w:szCs w:val="20"/>
        </w:rPr>
        <w:tab/>
      </w:r>
      <w:r>
        <w:rPr>
          <w:rFonts w:ascii="Wingdings" w:eastAsia="Wingdings" w:hAnsi="Wingdings" w:cs="Wingdings"/>
          <w:color w:val="000000"/>
          <w:w w:val="105"/>
          <w:sz w:val="20"/>
          <w:szCs w:val="20"/>
        </w:rPr>
        <w:sym w:font="Wingdings" w:char="F06F"/>
      </w:r>
    </w:p>
    <w:p w:rsidR="00D06656" w:rsidRDefault="00CF0158">
      <w:pPr>
        <w:pStyle w:val="Sottotitolo"/>
        <w:spacing w:after="0" w:line="240" w:lineRule="auto"/>
        <w:jc w:val="both"/>
        <w:rPr>
          <w:color w:val="000000"/>
        </w:rPr>
      </w:pPr>
      <w:r>
        <w:rPr>
          <w:color w:val="000000"/>
          <w:sz w:val="20"/>
          <w:szCs w:val="20"/>
        </w:rPr>
        <w:t>Frequenti e reiterate assenze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rFonts w:ascii="Wingdings" w:eastAsia="Wingdings" w:hAnsi="Wingdings" w:cs="Wingdings"/>
          <w:color w:val="000000"/>
          <w:w w:val="105"/>
          <w:sz w:val="20"/>
          <w:szCs w:val="20"/>
        </w:rPr>
        <w:sym w:font="Wingdings" w:char="F06F"/>
      </w:r>
    </w:p>
    <w:p w:rsidR="00D06656" w:rsidRDefault="00CF0158">
      <w:pPr>
        <w:pStyle w:val="Sottotitolo"/>
        <w:spacing w:after="0" w:line="240" w:lineRule="auto"/>
        <w:jc w:val="both"/>
        <w:rPr>
          <w:color w:val="000000"/>
        </w:rPr>
      </w:pPr>
      <w:r>
        <w:rPr>
          <w:color w:val="000000"/>
          <w:sz w:val="20"/>
          <w:szCs w:val="20"/>
        </w:rPr>
        <w:t>Altro:</w:t>
      </w:r>
    </w:p>
    <w:p w:rsidR="00D06656" w:rsidRDefault="00CF0158">
      <w:pPr>
        <w:pStyle w:val="Sottotitolo"/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06656" w:rsidRDefault="00D06656">
      <w:pPr>
        <w:pStyle w:val="Sottotitolo"/>
        <w:pBdr>
          <w:bottom w:val="single" w:sz="12" w:space="1" w:color="000000"/>
        </w:pBdr>
        <w:spacing w:after="0" w:line="240" w:lineRule="auto"/>
        <w:jc w:val="both"/>
        <w:rPr>
          <w:sz w:val="20"/>
          <w:szCs w:val="20"/>
        </w:rPr>
      </w:pPr>
    </w:p>
    <w:p w:rsidR="00D06656" w:rsidRDefault="00D06656">
      <w:pPr>
        <w:pStyle w:val="Sottotitolo"/>
        <w:jc w:val="left"/>
        <w:rPr>
          <w:sz w:val="20"/>
          <w:szCs w:val="20"/>
        </w:rPr>
      </w:pPr>
    </w:p>
    <w:p w:rsidR="00D06656" w:rsidRDefault="00CF0158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Interventi per il recupero e l’approfondimento</w:t>
      </w:r>
    </w:p>
    <w:p w:rsidR="00D06656" w:rsidRDefault="00D06656">
      <w:pPr>
        <w:pStyle w:val="Sottotitolo"/>
        <w:jc w:val="left"/>
        <w:rPr>
          <w:sz w:val="12"/>
          <w:szCs w:val="12"/>
        </w:rPr>
      </w:pPr>
    </w:p>
    <w:p w:rsidR="00D06656" w:rsidRDefault="00CF01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Sono state attuate azioni di recupero verso gli studenti che hanno presentato un rendimento inferiore alla sufficienza.</w:t>
      </w:r>
    </w:p>
    <w:p w:rsidR="00D06656" w:rsidRDefault="00D066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06656" w:rsidRDefault="00CF0158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Azioni di recupero in orario curricolare:</w:t>
      </w:r>
    </w:p>
    <w:p w:rsidR="00D06656" w:rsidRDefault="00D06656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:rsidR="00D06656" w:rsidRDefault="00CF01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Sono avvenute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t></w:t>
      </w:r>
      <w:r>
        <w:rPr>
          <w:rFonts w:ascii="Wingdings" w:eastAsia="Wingdings" w:hAnsi="Wingdings" w:cs="Wingdings"/>
          <w:w w:val="105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SI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t></w:t>
      </w:r>
      <w:r>
        <w:rPr>
          <w:rFonts w:ascii="Wingdings" w:eastAsia="Wingdings" w:hAnsi="Wingdings" w:cs="Wingdings"/>
          <w:w w:val="105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NO</w:t>
      </w:r>
    </w:p>
    <w:p w:rsidR="00D06656" w:rsidRDefault="00D06656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:rsidR="00D06656" w:rsidRDefault="00CF0158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Azioni di recupero in orario extracurricolare:</w:t>
      </w:r>
    </w:p>
    <w:p w:rsidR="00D06656" w:rsidRDefault="00D06656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:rsidR="00D06656" w:rsidRDefault="00CF01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Sono avvenute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t></w:t>
      </w:r>
      <w:r>
        <w:rPr>
          <w:rFonts w:ascii="Wingdings" w:eastAsia="Wingdings" w:hAnsi="Wingdings" w:cs="Wingdings"/>
          <w:w w:val="105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SI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t></w:t>
      </w:r>
      <w:r>
        <w:rPr>
          <w:rFonts w:ascii="Wingdings" w:eastAsia="Wingdings" w:hAnsi="Wingdings" w:cs="Wingdings"/>
          <w:w w:val="105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NO</w:t>
      </w:r>
    </w:p>
    <w:p w:rsidR="00D06656" w:rsidRDefault="00D066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06656" w:rsidRDefault="00CF01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u w:val="single"/>
        </w:rPr>
        <w:t xml:space="preserve">Recupero </w:t>
      </w:r>
      <w:r>
        <w:rPr>
          <w:rFonts w:ascii="Arial" w:hAnsi="Arial" w:cs="Arial"/>
          <w:i/>
          <w:iCs/>
          <w:sz w:val="20"/>
          <w:szCs w:val="20"/>
          <w:u w:val="single"/>
        </w:rPr>
        <w:t>in itinere</w:t>
      </w:r>
      <w:r>
        <w:rPr>
          <w:rFonts w:ascii="Arial" w:hAnsi="Arial" w:cs="Arial"/>
          <w:i/>
          <w:iCs/>
          <w:sz w:val="20"/>
          <w:szCs w:val="20"/>
        </w:rPr>
        <w:t>:</w:t>
      </w:r>
    </w:p>
    <w:p w:rsidR="00D06656" w:rsidRDefault="00D066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06656" w:rsidRDefault="00CF01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E’ avvenuto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t></w:t>
      </w:r>
      <w:r>
        <w:rPr>
          <w:rFonts w:ascii="Wingdings" w:eastAsia="Wingdings" w:hAnsi="Wingdings" w:cs="Wingdings"/>
          <w:w w:val="105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SI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t></w:t>
      </w:r>
      <w:r>
        <w:rPr>
          <w:rFonts w:ascii="Wingdings" w:eastAsia="Wingdings" w:hAnsi="Wingdings" w:cs="Wingdings"/>
          <w:w w:val="105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NO</w:t>
      </w:r>
      <w:r>
        <w:rPr>
          <w:rFonts w:ascii="Arial" w:hAnsi="Arial" w:cs="Arial"/>
          <w:sz w:val="20"/>
          <w:szCs w:val="20"/>
        </w:rPr>
        <w:tab/>
      </w:r>
    </w:p>
    <w:p w:rsidR="00D06656" w:rsidRDefault="00D06656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:rsidR="00D06656" w:rsidRDefault="00CF0158">
      <w:pPr>
        <w:jc w:val="both"/>
        <w:rPr>
          <w:rFonts w:ascii="Arial" w:hAnsi="Arial" w:cs="Arial"/>
          <w:bCs/>
          <w:sz w:val="20"/>
          <w:szCs w:val="20"/>
          <w:u w:val="single"/>
        </w:rPr>
      </w:pPr>
      <w:r>
        <w:rPr>
          <w:rFonts w:ascii="Arial" w:hAnsi="Arial" w:cs="Arial"/>
          <w:bCs/>
          <w:sz w:val="20"/>
          <w:szCs w:val="20"/>
          <w:u w:val="single"/>
        </w:rPr>
        <w:t>Pausa didattica:</w:t>
      </w:r>
    </w:p>
    <w:p w:rsidR="00D06656" w:rsidRDefault="00CF0158">
      <w:pPr>
        <w:jc w:val="both"/>
      </w:pPr>
      <w:r>
        <w:rPr>
          <w:rFonts w:ascii="Arial" w:hAnsi="Arial" w:cs="Arial"/>
          <w:bCs/>
          <w:sz w:val="20"/>
          <w:szCs w:val="20"/>
        </w:rPr>
        <w:t>Effettuata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Wingdings" w:eastAsia="Wingdings" w:hAnsi="Wingdings" w:cs="Wingdings"/>
          <w:bCs/>
          <w:w w:val="105"/>
          <w:sz w:val="20"/>
          <w:szCs w:val="20"/>
        </w:rPr>
        <w:t></w:t>
      </w:r>
      <w:r>
        <w:rPr>
          <w:rFonts w:ascii="Wingdings" w:eastAsia="Wingdings" w:hAnsi="Wingdings" w:cs="Wingdings"/>
          <w:bCs/>
          <w:w w:val="105"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SI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Wingdings" w:eastAsia="Wingdings" w:hAnsi="Wingdings" w:cs="Wingdings"/>
          <w:bCs/>
          <w:w w:val="105"/>
          <w:sz w:val="20"/>
          <w:szCs w:val="20"/>
        </w:rPr>
        <w:t></w:t>
      </w:r>
      <w:r>
        <w:rPr>
          <w:rFonts w:ascii="Wingdings" w:eastAsia="Wingdings" w:hAnsi="Wingdings" w:cs="Wingdings"/>
          <w:bCs/>
          <w:w w:val="105"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>NO</w:t>
      </w:r>
    </w:p>
    <w:p w:rsidR="00D06656" w:rsidRDefault="00CF0158">
      <w:pPr>
        <w:jc w:val="both"/>
      </w:pPr>
      <w:r>
        <w:rPr>
          <w:rFonts w:ascii="Arial" w:hAnsi="Arial" w:cs="Arial"/>
          <w:b/>
          <w:sz w:val="20"/>
          <w:szCs w:val="20"/>
          <w:u w:val="single"/>
        </w:rPr>
        <w:t>Metodologie e strategie esperite per rendere più efficace il recupero:</w:t>
      </w:r>
    </w:p>
    <w:p w:rsidR="00D06656" w:rsidRDefault="00CF0158">
      <w:pPr>
        <w:spacing w:after="143" w:line="240" w:lineRule="auto"/>
        <w:jc w:val="both"/>
      </w:pPr>
      <w:r>
        <w:rPr>
          <w:rFonts w:ascii="Arial" w:hAnsi="Arial" w:cs="Arial"/>
          <w:sz w:val="20"/>
          <w:szCs w:val="20"/>
        </w:rPr>
        <w:t>Riproposizione dei contenuti in forma diversificata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</w:p>
    <w:p w:rsidR="00D06656" w:rsidRDefault="00CF0158">
      <w:pPr>
        <w:spacing w:after="143" w:line="240" w:lineRule="auto"/>
        <w:jc w:val="both"/>
      </w:pPr>
      <w:r>
        <w:rPr>
          <w:rFonts w:ascii="Arial" w:hAnsi="Arial" w:cs="Arial"/>
          <w:sz w:val="20"/>
          <w:szCs w:val="20"/>
        </w:rPr>
        <w:t>Attività guidate a crescente livello di difficoltà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</w:p>
    <w:p w:rsidR="00D06656" w:rsidRDefault="00CF0158">
      <w:pPr>
        <w:spacing w:after="143" w:line="240" w:lineRule="auto"/>
        <w:jc w:val="both"/>
      </w:pPr>
      <w:r>
        <w:rPr>
          <w:rFonts w:ascii="Arial" w:hAnsi="Arial" w:cs="Arial"/>
          <w:sz w:val="20"/>
          <w:szCs w:val="20"/>
        </w:rPr>
        <w:t>Esercitazioni per migliorare il metodo di studio e di lavoro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</w:p>
    <w:p w:rsidR="00D06656" w:rsidRDefault="00CF0158">
      <w:pPr>
        <w:spacing w:after="143" w:line="240" w:lineRule="auto"/>
        <w:jc w:val="both"/>
      </w:pPr>
      <w:r>
        <w:rPr>
          <w:rFonts w:ascii="Arial" w:hAnsi="Arial" w:cs="Arial"/>
          <w:sz w:val="20"/>
          <w:szCs w:val="20"/>
        </w:rPr>
        <w:t>Altro:</w:t>
      </w:r>
    </w:p>
    <w:p w:rsidR="00D06656" w:rsidRDefault="00D06656">
      <w:pPr>
        <w:spacing w:line="240" w:lineRule="auto"/>
        <w:jc w:val="both"/>
        <w:rPr>
          <w:rFonts w:ascii="Arial" w:hAnsi="Arial" w:cs="Arial"/>
          <w:b/>
          <w:sz w:val="20"/>
          <w:szCs w:val="20"/>
          <w:highlight w:val="yellow"/>
          <w:u w:val="single"/>
        </w:rPr>
      </w:pPr>
    </w:p>
    <w:p w:rsidR="00D06656" w:rsidRDefault="00CF0158">
      <w:pPr>
        <w:pStyle w:val="Titolo"/>
        <w:numPr>
          <w:ilvl w:val="0"/>
          <w:numId w:val="1"/>
        </w:numPr>
        <w:jc w:val="both"/>
        <w:rPr>
          <w:sz w:val="20"/>
        </w:rPr>
      </w:pPr>
      <w:r>
        <w:rPr>
          <w:rFonts w:ascii="Arial" w:hAnsi="Arial" w:cs="Arial"/>
          <w:b/>
          <w:sz w:val="20"/>
          <w:u w:val="single"/>
        </w:rPr>
        <w:t xml:space="preserve">Eventuali attività di approfondimento svolte </w:t>
      </w:r>
    </w:p>
    <w:p w:rsidR="00D06656" w:rsidRDefault="00D06656">
      <w:pPr>
        <w:pStyle w:val="Sottotitol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color w:val="FF0000"/>
          <w:sz w:val="20"/>
          <w:szCs w:val="20"/>
          <w:highlight w:val="yellow"/>
        </w:rPr>
      </w:pPr>
    </w:p>
    <w:p w:rsidR="00D06656" w:rsidRDefault="00D06656">
      <w:pPr>
        <w:pStyle w:val="Sottotitol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color w:val="FF0000"/>
          <w:sz w:val="20"/>
          <w:szCs w:val="20"/>
          <w:highlight w:val="yellow"/>
        </w:rPr>
      </w:pPr>
    </w:p>
    <w:p w:rsidR="00D06656" w:rsidRDefault="00D06656">
      <w:pPr>
        <w:pStyle w:val="Sottotitol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left"/>
        <w:rPr>
          <w:color w:val="FF0000"/>
          <w:sz w:val="20"/>
          <w:szCs w:val="20"/>
          <w:highlight w:val="yellow"/>
        </w:rPr>
      </w:pPr>
    </w:p>
    <w:p w:rsidR="00D06656" w:rsidRDefault="00D06656">
      <w:pPr>
        <w:pStyle w:val="Titolo"/>
        <w:ind w:left="360"/>
        <w:jc w:val="both"/>
        <w:rPr>
          <w:rFonts w:ascii="Arial" w:hAnsi="Arial" w:cs="Arial"/>
          <w:b/>
          <w:color w:val="FF0000"/>
          <w:sz w:val="20"/>
          <w:highlight w:val="yellow"/>
          <w:u w:val="single"/>
        </w:rPr>
      </w:pPr>
    </w:p>
    <w:p w:rsidR="00D06656" w:rsidRDefault="00D06656">
      <w:pPr>
        <w:tabs>
          <w:tab w:val="left" w:pos="204"/>
        </w:tabs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  <w:highlight w:val="yellow"/>
        </w:rPr>
      </w:pPr>
    </w:p>
    <w:p w:rsidR="00D06656" w:rsidRDefault="00CF0158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  <w:u w:val="single"/>
        </w:rPr>
        <w:t>Verifiche</w:t>
      </w:r>
    </w:p>
    <w:p w:rsidR="00D06656" w:rsidRDefault="00D06656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06656" w:rsidRDefault="00CF0158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 quanto concerne le verifiche degli apprendimenti ci si è strettamente attenuti ai parametri fissati dai Dipartimenti, approvati in sede di Collegio Docenti e riportati nel PTOF d’istituto.</w:t>
      </w:r>
    </w:p>
    <w:p w:rsidR="00D06656" w:rsidRDefault="00D06656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:rsidR="00D06656" w:rsidRDefault="00CF0158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Sono state effettuate </w:t>
      </w:r>
      <w:r>
        <w:rPr>
          <w:rFonts w:ascii="Arial" w:hAnsi="Arial" w:cs="Arial"/>
          <w:b/>
          <w:sz w:val="20"/>
          <w:szCs w:val="20"/>
        </w:rPr>
        <w:t>verifiche di tipo</w:t>
      </w:r>
      <w:r>
        <w:rPr>
          <w:rFonts w:ascii="Arial" w:hAnsi="Arial" w:cs="Arial"/>
          <w:sz w:val="20"/>
          <w:szCs w:val="20"/>
        </w:rPr>
        <w:t>:</w:t>
      </w:r>
    </w:p>
    <w:p w:rsidR="00D06656" w:rsidRDefault="00D06656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:rsidR="00D06656" w:rsidRDefault="00CF0158">
      <w:pPr>
        <w:pStyle w:val="Paragrafoelenco"/>
        <w:numPr>
          <w:ilvl w:val="0"/>
          <w:numId w:val="2"/>
        </w:numPr>
        <w:tabs>
          <w:tab w:val="left" w:pos="284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formativo</w:t>
      </w:r>
      <w:r>
        <w:rPr>
          <w:rFonts w:ascii="Arial" w:hAnsi="Arial" w:cs="Arial"/>
          <w:sz w:val="20"/>
          <w:szCs w:val="20"/>
        </w:rPr>
        <w:t>, volte al miglioramento del percorso didattico ed alla pianificazione degli interventi di recupero;</w:t>
      </w:r>
    </w:p>
    <w:p w:rsidR="00D06656" w:rsidRDefault="00D06656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:rsidR="00D06656" w:rsidRDefault="00CF0158">
      <w:pPr>
        <w:pStyle w:val="Paragrafoelenco"/>
        <w:numPr>
          <w:ilvl w:val="0"/>
          <w:numId w:val="2"/>
        </w:numPr>
        <w:tabs>
          <w:tab w:val="left" w:pos="284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sommativo</w:t>
      </w:r>
      <w:r>
        <w:rPr>
          <w:rFonts w:ascii="Arial" w:hAnsi="Arial" w:cs="Arial"/>
          <w:sz w:val="20"/>
          <w:szCs w:val="20"/>
        </w:rPr>
        <w:t>, volte ad accertare il conseguimento di obiettivi specifici, il livello di profitto raggiunto dagli allievi, il possesso delle necessarie conoscenze e abilità relative alla disciplina</w:t>
      </w:r>
    </w:p>
    <w:p w:rsidR="00D06656" w:rsidRDefault="00CF0158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La verifica degli apprendimenti è stata attuata somministrando agli studenti diverse tipologie di prove, improntate ad accertare la conoscenza dei contenuti, la correttezza e la chiarezza espositiva, le abilità raggiunte.</w:t>
      </w:r>
    </w:p>
    <w:p w:rsidR="00D06656" w:rsidRDefault="00D06656">
      <w:pPr>
        <w:pStyle w:val="Paragrafoelenco"/>
        <w:ind w:left="360"/>
        <w:jc w:val="both"/>
        <w:rPr>
          <w:rFonts w:ascii="Arial" w:hAnsi="Arial" w:cs="Arial"/>
          <w:sz w:val="20"/>
          <w:szCs w:val="20"/>
        </w:rPr>
      </w:pPr>
    </w:p>
    <w:p w:rsidR="00D06656" w:rsidRDefault="00CF0158">
      <w:pPr>
        <w:pStyle w:val="Titolo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Modalità di verifiche adottate:</w:t>
      </w:r>
    </w:p>
    <w:p w:rsidR="00D06656" w:rsidRDefault="00D06656">
      <w:pPr>
        <w:pStyle w:val="Sottotitolo"/>
        <w:spacing w:after="0" w:line="240" w:lineRule="auto"/>
        <w:jc w:val="left"/>
      </w:pPr>
    </w:p>
    <w:p w:rsidR="00D06656" w:rsidRDefault="00CF0158">
      <w:pPr>
        <w:pStyle w:val="Sottotitolo"/>
        <w:spacing w:after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Prove strutturate</w:t>
      </w:r>
      <w:r>
        <w:rPr>
          <w:sz w:val="22"/>
          <w:szCs w:val="22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sz w:val="22"/>
          <w:szCs w:val="22"/>
        </w:rPr>
        <w:tab/>
        <w:t>Prove semi-strutturate</w:t>
      </w:r>
      <w:r>
        <w:rPr>
          <w:sz w:val="22"/>
          <w:szCs w:val="22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</w:p>
    <w:p w:rsidR="00D06656" w:rsidRDefault="00CF0158">
      <w:pPr>
        <w:pStyle w:val="Sottotitolo"/>
        <w:spacing w:after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Questionari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sz w:val="22"/>
          <w:szCs w:val="22"/>
        </w:rPr>
        <w:tab/>
        <w:t>Verifiche orali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</w:p>
    <w:p w:rsidR="00D06656" w:rsidRDefault="00CF0158">
      <w:pPr>
        <w:pStyle w:val="Sottotitolo"/>
        <w:spacing w:after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Relazioni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sz w:val="22"/>
          <w:szCs w:val="22"/>
        </w:rPr>
        <w:tab/>
        <w:t>Sviluppo di progetti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</w:p>
    <w:p w:rsidR="00D06656" w:rsidRDefault="00CF0158">
      <w:pPr>
        <w:pStyle w:val="Sottotitolo"/>
        <w:spacing w:after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Produzione scritta</w:t>
      </w:r>
      <w:r>
        <w:rPr>
          <w:sz w:val="22"/>
          <w:szCs w:val="22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</w:p>
    <w:p w:rsidR="00D06656" w:rsidRDefault="00CF0158">
      <w:pPr>
        <w:pStyle w:val="Sottotitolo"/>
        <w:spacing w:after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Altro:__________________________________________________________________________________________________________________________________________________________</w:t>
      </w:r>
    </w:p>
    <w:p w:rsidR="00D06656" w:rsidRDefault="00D06656">
      <w:pPr>
        <w:pStyle w:val="Sottotitolo"/>
        <w:spacing w:after="0" w:line="240" w:lineRule="auto"/>
        <w:jc w:val="left"/>
        <w:rPr>
          <w:sz w:val="22"/>
          <w:szCs w:val="22"/>
        </w:rPr>
      </w:pPr>
    </w:p>
    <w:p w:rsidR="00D06656" w:rsidRDefault="00D06656">
      <w:pPr>
        <w:pStyle w:val="Sottotitolo"/>
        <w:spacing w:after="0" w:line="240" w:lineRule="auto"/>
        <w:jc w:val="left"/>
        <w:rPr>
          <w:sz w:val="22"/>
          <w:szCs w:val="22"/>
        </w:rPr>
      </w:pPr>
    </w:p>
    <w:p w:rsidR="00D06656" w:rsidRDefault="00D06656">
      <w:pPr>
        <w:pStyle w:val="Sottotitolo"/>
        <w:spacing w:after="0" w:line="240" w:lineRule="auto"/>
        <w:jc w:val="left"/>
        <w:rPr>
          <w:color w:val="FF0000"/>
        </w:rPr>
      </w:pPr>
    </w:p>
    <w:p w:rsidR="00D06656" w:rsidRDefault="00CF0158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Criteri di valutazione</w:t>
      </w:r>
    </w:p>
    <w:p w:rsidR="00D06656" w:rsidRDefault="00D06656">
      <w:pPr>
        <w:pStyle w:val="Titolo"/>
        <w:jc w:val="both"/>
        <w:rPr>
          <w:rFonts w:ascii="Arial" w:eastAsia="Calibri" w:hAnsi="Arial" w:cs="Arial"/>
          <w:sz w:val="20"/>
        </w:rPr>
      </w:pPr>
    </w:p>
    <w:p w:rsidR="00D06656" w:rsidRDefault="00CF0158">
      <w:pPr>
        <w:pStyle w:val="Titolo"/>
        <w:shd w:val="clear" w:color="auto" w:fill="FFFFFF" w:themeFill="background1"/>
        <w:jc w:val="both"/>
        <w:rPr>
          <w:rFonts w:ascii="Arial" w:eastAsia="Calibri" w:hAnsi="Arial" w:cs="Arial"/>
          <w:sz w:val="20"/>
        </w:rPr>
      </w:pPr>
      <w:r>
        <w:rPr>
          <w:rFonts w:ascii="Arial" w:eastAsia="Calibri" w:hAnsi="Arial" w:cs="Arial"/>
          <w:sz w:val="20"/>
        </w:rPr>
        <w:t>Le valutazioni sono state espresse in conformità ai criteri e agli indicatori contenuti nelle griglie di valutazione dipartimentali deliberate dal Collegio dei Docenti, in ottemperanza alle disposizioni vigenti e riportate nel PTOF d’Istituto.</w:t>
      </w:r>
    </w:p>
    <w:p w:rsidR="00D06656" w:rsidRDefault="00D06656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  <w:highlight w:val="yellow"/>
        </w:rPr>
      </w:pPr>
    </w:p>
    <w:p w:rsidR="00D06656" w:rsidRDefault="00D06656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D06656" w:rsidRDefault="00CF0158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Rapporti con le famiglie:</w:t>
      </w:r>
    </w:p>
    <w:p w:rsidR="00D06656" w:rsidRDefault="00D06656">
      <w:pPr>
        <w:pStyle w:val="Sottotitolo"/>
        <w:rPr>
          <w:sz w:val="20"/>
          <w:szCs w:val="20"/>
        </w:rPr>
      </w:pPr>
    </w:p>
    <w:p w:rsidR="00D06656" w:rsidRDefault="00CF015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rapporti d’interazione con le famiglie sono stati:</w:t>
      </w:r>
    </w:p>
    <w:p w:rsidR="00D06656" w:rsidRDefault="00CF015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Collaborativi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t></w:t>
      </w:r>
      <w:r>
        <w:rPr>
          <w:rFonts w:ascii="Wingdings" w:eastAsia="Wingdings" w:hAnsi="Wingdings" w:cs="Wingdings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Proficui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Normali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</w:p>
    <w:p w:rsidR="00D06656" w:rsidRDefault="00CF015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Poco produttivi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t></w:t>
      </w:r>
      <w:r>
        <w:rPr>
          <w:rFonts w:ascii="Wingdings" w:eastAsia="Wingdings" w:hAnsi="Wingdings" w:cs="Wingdings"/>
          <w:w w:val="105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Non sempre costruttivi</w:t>
      </w:r>
      <w:r>
        <w:rPr>
          <w:rFonts w:ascii="Arial" w:hAnsi="Arial" w:cs="Arial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Sporadici</w:t>
      </w:r>
      <w:r>
        <w:rPr>
          <w:rFonts w:ascii="Arial" w:hAnsi="Arial" w:cs="Arial"/>
          <w:sz w:val="20"/>
          <w:szCs w:val="20"/>
        </w:rPr>
        <w:tab/>
      </w:r>
      <w:r>
        <w:rPr>
          <w:rFonts w:ascii="Wingdings" w:eastAsia="Wingdings" w:hAnsi="Wingdings" w:cs="Wingdings"/>
          <w:w w:val="105"/>
          <w:sz w:val="20"/>
          <w:szCs w:val="20"/>
        </w:rPr>
        <w:sym w:font="Wingdings" w:char="F06F"/>
      </w:r>
    </w:p>
    <w:p w:rsidR="00D06656" w:rsidRDefault="00D0665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06656" w:rsidRDefault="00D0665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06656" w:rsidRDefault="00D0665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D06656" w:rsidRDefault="00D06656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D06656" w:rsidRDefault="00D06656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D06656" w:rsidRDefault="00CF015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Commento – (spazio a disposizione per eventuali ulteriori note):</w:t>
      </w:r>
    </w:p>
    <w:p w:rsidR="00D06656" w:rsidRDefault="00D0665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06656" w:rsidRDefault="00D0665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06656" w:rsidRDefault="00D0665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06656" w:rsidRDefault="00D0665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:rsidR="00D06656" w:rsidRDefault="00D0665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:rsidR="00D06656" w:rsidRDefault="00D06656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:rsidR="00D06656" w:rsidRDefault="00CF0158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Bisuschio, ___________________</w:t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</w:p>
    <w:p w:rsidR="00D06656" w:rsidRDefault="00CF01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D06656" w:rsidRDefault="00D066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06656" w:rsidRDefault="00CF015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FIRMA </w:t>
      </w:r>
    </w:p>
    <w:p w:rsidR="00D06656" w:rsidRDefault="00D066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06656" w:rsidRDefault="00CF0158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>______________________________</w:t>
      </w:r>
    </w:p>
    <w:p w:rsidR="00D06656" w:rsidRDefault="00D066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D06656" w:rsidSect="00D0665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680" w:right="992" w:bottom="1134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C06" w:rsidRDefault="00845C06" w:rsidP="00D06656">
      <w:pPr>
        <w:spacing w:after="0" w:line="240" w:lineRule="auto"/>
      </w:pPr>
      <w:r>
        <w:separator/>
      </w:r>
    </w:p>
  </w:endnote>
  <w:endnote w:type="continuationSeparator" w:id="0">
    <w:p w:rsidR="00845C06" w:rsidRDefault="00845C06" w:rsidP="00D06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656" w:rsidRDefault="00D06656">
    <w:pPr>
      <w:pStyle w:val="Pidipagina1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656" w:rsidRDefault="00D06656">
    <w:pPr>
      <w:pStyle w:val="Pidipagina1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656" w:rsidRDefault="00D06656">
    <w:pPr>
      <w:pStyle w:val="Pidipagina1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656" w:rsidRDefault="00D06656">
    <w:pPr>
      <w:pStyle w:val="Pidipagina1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656" w:rsidRDefault="00D06656">
    <w:pPr>
      <w:pStyle w:val="Pidipagina1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656" w:rsidRDefault="00D06656">
    <w:pPr>
      <w:pStyle w:val="Pidipagin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C06" w:rsidRDefault="00845C06" w:rsidP="00D06656">
      <w:pPr>
        <w:spacing w:after="0" w:line="240" w:lineRule="auto"/>
      </w:pPr>
      <w:r>
        <w:separator/>
      </w:r>
    </w:p>
  </w:footnote>
  <w:footnote w:type="continuationSeparator" w:id="0">
    <w:p w:rsidR="00845C06" w:rsidRDefault="00845C06" w:rsidP="00D06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656" w:rsidRDefault="00D06656">
    <w:pPr>
      <w:pStyle w:val="Intestazione1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656" w:rsidRDefault="00CF0158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  <w:r>
      <w:rPr>
        <w:rFonts w:ascii="Times New Roman" w:eastAsia="Times New Roman" w:hAnsi="Times New Roman"/>
        <w:noProof/>
        <w:color w:val="000000"/>
        <w:sz w:val="18"/>
        <w:szCs w:val="18"/>
        <w:lang w:eastAsia="it-IT"/>
      </w:rPr>
      <w:drawing>
        <wp:anchor distT="0" distB="0" distL="0" distR="0" simplePos="0" relativeHeight="251657216" behindDoc="1" locked="0" layoutInCell="1" allowOverlap="1">
          <wp:simplePos x="0" y="0"/>
          <wp:positionH relativeFrom="column">
            <wp:posOffset>-358140</wp:posOffset>
          </wp:positionH>
          <wp:positionV relativeFrom="paragraph">
            <wp:posOffset>-203200</wp:posOffset>
          </wp:positionV>
          <wp:extent cx="6865620" cy="1809750"/>
          <wp:effectExtent l="0" t="0" r="0" b="0"/>
          <wp:wrapNone/>
          <wp:docPr id="1" name="image2.png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65620" cy="180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6656" w:rsidRDefault="00D06656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:rsidR="00D06656" w:rsidRDefault="00D06656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:rsidR="00D06656" w:rsidRDefault="00D06656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:rsidR="00D06656" w:rsidRDefault="00D06656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:rsidR="00D06656" w:rsidRDefault="00D06656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:rsidR="00D06656" w:rsidRDefault="00D06656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:rsidR="00D06656" w:rsidRDefault="00D06656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:rsidR="00D06656" w:rsidRDefault="00D06656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:rsidR="00D06656" w:rsidRDefault="00D06656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656" w:rsidRDefault="00CF0158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  <w:r>
      <w:rPr>
        <w:rFonts w:ascii="Times New Roman" w:eastAsia="Times New Roman" w:hAnsi="Times New Roman"/>
        <w:noProof/>
        <w:color w:val="000000"/>
        <w:sz w:val="18"/>
        <w:szCs w:val="18"/>
        <w:lang w:eastAsia="it-IT"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-358140</wp:posOffset>
          </wp:positionH>
          <wp:positionV relativeFrom="paragraph">
            <wp:posOffset>-203200</wp:posOffset>
          </wp:positionV>
          <wp:extent cx="6865620" cy="1809750"/>
          <wp:effectExtent l="0" t="0" r="0" b="0"/>
          <wp:wrapNone/>
          <wp:docPr id="2" name="image2.png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65620" cy="180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6656" w:rsidRDefault="00D06656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:rsidR="00D06656" w:rsidRDefault="00D06656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:rsidR="00D06656" w:rsidRDefault="00D06656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:rsidR="00D06656" w:rsidRDefault="00D06656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:rsidR="00D06656" w:rsidRDefault="00D06656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:rsidR="00D06656" w:rsidRDefault="00D06656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:rsidR="00D06656" w:rsidRDefault="00D06656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:rsidR="00D06656" w:rsidRDefault="00D06656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:rsidR="00D06656" w:rsidRDefault="00D06656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656" w:rsidRDefault="00D06656">
    <w:pPr>
      <w:pStyle w:val="Intestazione1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656" w:rsidRDefault="00D06656"/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686" w:rsidRDefault="00CF0158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CA0E37"/>
    <w:multiLevelType w:val="multilevel"/>
    <w:tmpl w:val="0A6C14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0487A63"/>
    <w:multiLevelType w:val="multilevel"/>
    <w:tmpl w:val="DAB27EDC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32D55E3"/>
    <w:multiLevelType w:val="multilevel"/>
    <w:tmpl w:val="7C066E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656"/>
    <w:rsid w:val="00225B48"/>
    <w:rsid w:val="00540857"/>
    <w:rsid w:val="006439C8"/>
    <w:rsid w:val="00845C06"/>
    <w:rsid w:val="00CF0158"/>
    <w:rsid w:val="00D06656"/>
    <w:rsid w:val="00DF176E"/>
    <w:rsid w:val="00ED2686"/>
    <w:rsid w:val="00F4139D"/>
    <w:rsid w:val="00FF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11D4C8-FC43-444B-B78D-6DCB540CA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A2BA4"/>
    <w:pPr>
      <w:spacing w:after="200" w:line="276" w:lineRule="auto"/>
    </w:pPr>
    <w:rPr>
      <w:rFonts w:cs="Times New Roman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61">
    <w:name w:val="Titolo 61"/>
    <w:basedOn w:val="Normale"/>
    <w:next w:val="Normale"/>
    <w:link w:val="Titolo6Carattere"/>
    <w:uiPriority w:val="9"/>
    <w:qFormat/>
    <w:rsid w:val="002A0DF2"/>
    <w:pPr>
      <w:suppressAutoHyphens w:val="0"/>
      <w:spacing w:before="240" w:after="60"/>
      <w:outlineLvl w:val="5"/>
    </w:pPr>
    <w:rPr>
      <w:rFonts w:eastAsia="Times New Roman"/>
      <w:b/>
      <w:bCs/>
    </w:rPr>
  </w:style>
  <w:style w:type="character" w:customStyle="1" w:styleId="TitoloCarattere">
    <w:name w:val="Titolo Carattere"/>
    <w:basedOn w:val="Carpredefinitoparagrafo"/>
    <w:link w:val="Titolo"/>
    <w:qFormat/>
    <w:rsid w:val="001A2BA4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qFormat/>
    <w:rsid w:val="001A2BA4"/>
    <w:rPr>
      <w:rFonts w:ascii="Arial" w:eastAsia="Calibri" w:hAnsi="Arial" w:cs="Arial"/>
      <w:sz w:val="24"/>
      <w:szCs w:val="24"/>
      <w:lang w:eastAsia="ar-S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A2BA4"/>
    <w:rPr>
      <w:rFonts w:ascii="Tahoma" w:eastAsia="Calibri" w:hAnsi="Tahoma" w:cs="Tahoma"/>
      <w:sz w:val="16"/>
      <w:szCs w:val="16"/>
      <w:lang w:eastAsia="ar-SA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09710D"/>
    <w:rPr>
      <w:rFonts w:ascii="Calibri" w:eastAsia="Calibri" w:hAnsi="Calibri" w:cs="Times New Roman"/>
      <w:lang w:eastAsia="ar-SA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09710D"/>
    <w:rPr>
      <w:rFonts w:ascii="Calibri" w:eastAsia="Calibri" w:hAnsi="Calibri" w:cs="Times New Roman"/>
      <w:lang w:eastAsia="ar-SA"/>
    </w:rPr>
  </w:style>
  <w:style w:type="character" w:customStyle="1" w:styleId="Titolo6Carattere">
    <w:name w:val="Titolo 6 Carattere"/>
    <w:basedOn w:val="Carpredefinitoparagrafo"/>
    <w:link w:val="Titolo61"/>
    <w:uiPriority w:val="9"/>
    <w:qFormat/>
    <w:rsid w:val="002A0DF2"/>
    <w:rPr>
      <w:rFonts w:ascii="Calibri" w:eastAsia="Times New Roman" w:hAnsi="Calibri" w:cs="Times New Roman"/>
      <w:b/>
      <w:bCs/>
    </w:rPr>
  </w:style>
  <w:style w:type="character" w:styleId="Collegamentoipertestuale">
    <w:name w:val="Hyperlink"/>
    <w:uiPriority w:val="99"/>
    <w:rsid w:val="002A0DF2"/>
    <w:rPr>
      <w:color w:val="0000FF"/>
      <w:u w:val="single"/>
    </w:rPr>
  </w:style>
  <w:style w:type="character" w:customStyle="1" w:styleId="ff220">
    <w:name w:val="ff220"/>
    <w:uiPriority w:val="99"/>
    <w:qFormat/>
    <w:rsid w:val="002A0DF2"/>
    <w:rPr>
      <w:rFonts w:ascii="Tahoma" w:hAnsi="Tahoma" w:cs="Tahoma"/>
    </w:rPr>
  </w:style>
  <w:style w:type="character" w:styleId="Testosegnaposto">
    <w:name w:val="Placeholder Text"/>
    <w:basedOn w:val="Carpredefinitoparagrafo"/>
    <w:uiPriority w:val="99"/>
    <w:semiHidden/>
    <w:qFormat/>
    <w:rsid w:val="00003083"/>
    <w:rPr>
      <w:color w:val="666666"/>
    </w:rPr>
  </w:style>
  <w:style w:type="character" w:customStyle="1" w:styleId="Caratterinotaapidipagina">
    <w:name w:val="Caratteri nota a piè di pagina"/>
    <w:qFormat/>
    <w:rsid w:val="00D06656"/>
  </w:style>
  <w:style w:type="character" w:customStyle="1" w:styleId="Caratterinotadichiusura">
    <w:name w:val="Caratteri nota di chiusura"/>
    <w:qFormat/>
    <w:rsid w:val="00D06656"/>
  </w:style>
  <w:style w:type="character" w:styleId="Collegamentovisitato">
    <w:name w:val="FollowedHyperlink"/>
    <w:rsid w:val="00D06656"/>
    <w:rPr>
      <w:color w:val="800000"/>
      <w:u w:val="single"/>
    </w:rPr>
  </w:style>
  <w:style w:type="paragraph" w:styleId="Titolo">
    <w:name w:val="Title"/>
    <w:basedOn w:val="Normale"/>
    <w:next w:val="Sottotitolo"/>
    <w:link w:val="TitoloCarattere"/>
    <w:qFormat/>
    <w:rsid w:val="001A2BA4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paragraph" w:styleId="Corpotesto">
    <w:name w:val="Body Text"/>
    <w:basedOn w:val="Normale"/>
    <w:rsid w:val="00D06656"/>
    <w:pPr>
      <w:spacing w:after="140"/>
    </w:pPr>
  </w:style>
  <w:style w:type="paragraph" w:styleId="Elenco">
    <w:name w:val="List"/>
    <w:basedOn w:val="Corpotesto"/>
    <w:rsid w:val="00D06656"/>
    <w:rPr>
      <w:rFonts w:cs="Lucida Sans"/>
    </w:rPr>
  </w:style>
  <w:style w:type="paragraph" w:customStyle="1" w:styleId="Didascalia1">
    <w:name w:val="Didascalia1"/>
    <w:basedOn w:val="Normale"/>
    <w:qFormat/>
    <w:rsid w:val="00D0665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D06656"/>
    <w:pPr>
      <w:suppressLineNumbers/>
    </w:pPr>
    <w:rPr>
      <w:rFonts w:cs="Lucida Sans"/>
    </w:rPr>
  </w:style>
  <w:style w:type="paragraph" w:styleId="Nessunaspaziatura">
    <w:name w:val="No Spacing"/>
    <w:uiPriority w:val="1"/>
    <w:qFormat/>
    <w:rsid w:val="001A2BA4"/>
    <w:pPr>
      <w:spacing w:after="60" w:line="276" w:lineRule="auto"/>
    </w:pPr>
    <w:rPr>
      <w:rFonts w:eastAsia="Times New Roman" w:cs="Times New Roman"/>
      <w:lang w:eastAsia="it-IT"/>
    </w:rPr>
  </w:style>
  <w:style w:type="paragraph" w:styleId="Sottotitolo">
    <w:name w:val="Subtitle"/>
    <w:basedOn w:val="Normale"/>
    <w:link w:val="SottotitoloCarattere"/>
    <w:qFormat/>
    <w:rsid w:val="001A2BA4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A2BA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5711B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Intestazioneepidipagina">
    <w:name w:val="Intestazione e piè di pagina"/>
    <w:basedOn w:val="Normale"/>
    <w:qFormat/>
    <w:rsid w:val="00D06656"/>
  </w:style>
  <w:style w:type="paragraph" w:customStyle="1" w:styleId="Intestazione1">
    <w:name w:val="Intestazione1"/>
    <w:basedOn w:val="Normale"/>
    <w:link w:val="IntestazioneCarattere"/>
    <w:uiPriority w:val="99"/>
    <w:unhideWhenUsed/>
    <w:rsid w:val="0009710D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1">
    <w:name w:val="Piè di pagina1"/>
    <w:basedOn w:val="Normale"/>
    <w:link w:val="PidipaginaCarattere"/>
    <w:uiPriority w:val="99"/>
    <w:unhideWhenUsed/>
    <w:rsid w:val="0009710D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default">
    <w:name w:val="default"/>
    <w:basedOn w:val="Normale"/>
    <w:uiPriority w:val="99"/>
    <w:qFormat/>
    <w:rsid w:val="002A0DF2"/>
    <w:pPr>
      <w:suppressAutoHyphens w:val="0"/>
      <w:spacing w:beforeAutospacing="1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Contenutocornice">
    <w:name w:val="Contenuto cornice"/>
    <w:basedOn w:val="Normale"/>
    <w:qFormat/>
    <w:rsid w:val="00D06656"/>
  </w:style>
  <w:style w:type="paragraph" w:customStyle="1" w:styleId="Contenutoelenco">
    <w:name w:val="Contenuto elenco"/>
    <w:basedOn w:val="Normale"/>
    <w:qFormat/>
    <w:rsid w:val="00D06656"/>
    <w:pPr>
      <w:ind w:left="567"/>
    </w:pPr>
  </w:style>
  <w:style w:type="table" w:styleId="Grigliatabella">
    <w:name w:val="Table Grid"/>
    <w:basedOn w:val="Tabellanormale"/>
    <w:uiPriority w:val="59"/>
    <w:rsid w:val="001A2BA4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55DF9-8926-42D2-A0CB-4D93B793B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Superiore Statale“PITAGORA”   via Tiberio, 1  -  80078 Pozzuoli (NA)</vt:lpstr>
    </vt:vector>
  </TitlesOfParts>
  <Company>Hewlett-Packard</Company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Superiore Statale“PITAGORA”   via Tiberio, 1  -  80078 Pozzuoli (NA)</dc:title>
  <dc:creator>utente</dc:creator>
  <cp:lastModifiedBy>pc04</cp:lastModifiedBy>
  <cp:revision>2</cp:revision>
  <cp:lastPrinted>2018-05-28T12:32:00Z</cp:lastPrinted>
  <dcterms:created xsi:type="dcterms:W3CDTF">2024-05-22T06:03:00Z</dcterms:created>
  <dcterms:modified xsi:type="dcterms:W3CDTF">2024-05-22T06:03:00Z</dcterms:modified>
  <dc:language>it-IT</dc:language>
</cp:coreProperties>
</file>